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760BF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Консультация для родителей</w:t>
      </w: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674B3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 «Школа мяча</w:t>
      </w:r>
      <w:r w:rsidRPr="00760BF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»</w:t>
      </w:r>
    </w:p>
    <w:p w:rsidR="00760BF0" w:rsidRDefault="00760BF0" w:rsidP="00760B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Подготовил:</w:t>
      </w: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Махонина В.Г.</w:t>
      </w:r>
      <w:r w:rsidR="00674B3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, инструктор по физической культуре </w:t>
      </w:r>
      <w:r w:rsidRPr="00760B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в развитии ребёнка – это период, когда закладывается фундамент его здоровья, физического развития и культуры движений.</w:t>
      </w: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движении, повышенная двигательная активность – наиболее важные биологические особенности детского организма. А двигаются дети мало. Одним из способов восполнение вынужденного дефицита движения является мяч. Учёные и врачи многих стран считают, что игры и упражнения с мячом способствуют физическому развитию детей, благотворно влияют на деятельность </w:t>
      </w:r>
      <w:proofErr w:type="spellStart"/>
      <w:proofErr w:type="gramStart"/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системы, способствуют гармоничному развитию всех мышц, закреплению разнообразных двигательных навыков, выработке правильной осанки. То есть игры и упражнения с мячом – это ценное средство развития координации, выносливости, быстроты и ловкости.</w:t>
      </w: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упражнения и игры с мячом вовлекают в работу разные мышечные группы рук, ног, туловища, шеи, головы. Это значит, что происходит гармоничное развитие всего тела.</w:t>
      </w: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 известны с древних времён. Практически каждый ребёнок с раннего возраста знаком с мячом, он его привлекает. Выбор мячей достаточно широк: мячи разного размера, цвета, качества. Как правило, ребёнка привлекают мячи яркие, прыгучие, лёгкие.  С ними можно бегать, прыгать,  поупражняться в ловкости, быстроте, гибкости.</w:t>
      </w: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Бросание и ловля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более сложные движения, требующие хорошего глазомера. Важно оценить направление полёта мяча, силу броска.</w:t>
      </w: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подбрасывать мяч вверх.</w:t>
      </w: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тренирует мышцы пальцев и кисти.</w:t>
      </w: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Метание вдаль, в цель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характеризуется широкими и активными движениями рук, ног, туловища, что способствует профилактике нарушения осанки, развивает координацию движений, опорно-двигательный аппарат.</w:t>
      </w:r>
    </w:p>
    <w:p w:rsid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мячом способствуют развитию не только силы, точности движений, ловкости, быстроты реакции, развитию глазомера; общей и мелкой моторики, но также  освобождают детей от утомительной, неестественной для их возраста неподвижности на занятиях; </w:t>
      </w:r>
      <w:proofErr w:type="gramStart"/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движение</w:t>
      </w:r>
      <w:proofErr w:type="gramEnd"/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 активизирует непроизвольное внимание, а то, что он может быть брошен другому ребёнку, формирует произвольное внимание;  игры с мячом нормализуют эмоционально-волевую сферу, что особенно важно для </w:t>
      </w:r>
      <w:proofErr w:type="spellStart"/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гипервозбудимых</w:t>
      </w:r>
      <w:proofErr w:type="spellEnd"/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BF0" w:rsidRPr="00760BF0" w:rsidRDefault="00760BF0" w:rsidP="00674B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760BF0" w:rsidRPr="00760BF0" w:rsidRDefault="00760BF0" w:rsidP="00760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17"/>
          <w:szCs w:val="17"/>
          <w:lang w:eastAsia="ru-RU"/>
        </w:rPr>
      </w:pPr>
      <w:r w:rsidRPr="00760BF0">
        <w:rPr>
          <w:rFonts w:ascii="Arial" w:eastAsia="Times New Roman" w:hAnsi="Arial" w:cs="Arial"/>
          <w:color w:val="FF0000"/>
          <w:sz w:val="28"/>
          <w:szCs w:val="28"/>
          <w:lang w:eastAsia="ru-RU"/>
        </w:rPr>
        <w:lastRenderedPageBreak/>
        <w:t> </w:t>
      </w:r>
      <w:r w:rsidRPr="00760B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Выполните с детьми упражнения с мячом дома!</w:t>
      </w:r>
    </w:p>
    <w:p w:rsidR="00760BF0" w:rsidRPr="00760BF0" w:rsidRDefault="00760BF0" w:rsidP="00760B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760BF0" w:rsidRPr="00760BF0" w:rsidRDefault="00760BF0" w:rsidP="00760BF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Подбросить мяч вверх, поймать двумя руками.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Подбросить мяч вверх, дать ему упасть, после отскока поймать.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Подбросить мяч вверх, хлопнуть в ладоши, поймать.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мяч о землю, поймать его после отскока.        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мяч о стенку, поймать двумя руками после отскока от земли.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мячом о стену, хлопнуть в ладоши, поймать мяч.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мячом о стену, перепрыгнуть через него.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Перебрасывать мяч друг другу снизу, из-за головы.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Перебрасывать мяч друг другу с ударом об пол.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Перебрасывать мяч через сетку.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Бросить мяч вдаль любым способом: из-за головы, от плеча, снизу.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Прокатить мяч, чтобы сбить кегли, кубики, фигурки.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Прокатить мяч между двумя параллельными линиями; между ножками стула.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Ударом ноги по мячу сбить кеглю /расстояние 1-3м/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Ударом ноги по мячу забить мяч в ворота.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Отбивание мяча на месте правой, левой рукой и поочерёдно – </w:t>
      </w:r>
      <w:proofErr w:type="spellStart"/>
      <w:proofErr w:type="gramStart"/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правой-левой</w:t>
      </w:r>
      <w:proofErr w:type="spellEnd"/>
      <w:proofErr w:type="gramEnd"/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Отбивание мяча правой или левой рукой в движении.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мяч в корзину одной или двумя руками /расстояние 1-3м/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мяча в вертикальную цель: ствол дерева, пометка на стене и др.</w:t>
      </w:r>
    </w:p>
    <w:p w:rsidR="00760BF0" w:rsidRPr="00760BF0" w:rsidRDefault="00760BF0" w:rsidP="00760BF0">
      <w:p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0B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мяча вдаль на максимальное расстояние.</w:t>
      </w:r>
    </w:p>
    <w:p w:rsidR="00760BF0" w:rsidRPr="00760BF0" w:rsidRDefault="00760BF0" w:rsidP="00760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0B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0BF0" w:rsidRDefault="00760BF0" w:rsidP="00760B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F71">
        <w:rPr>
          <w:rFonts w:ascii="Times New Roman" w:hAnsi="Times New Roman" w:cs="Times New Roman"/>
          <w:b/>
          <w:color w:val="FF0066"/>
          <w:sz w:val="36"/>
          <w:szCs w:val="36"/>
        </w:rPr>
        <w:t>Советы родителям:</w:t>
      </w:r>
      <w:r w:rsidRPr="004C1F7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C1F71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642">
        <w:rPr>
          <w:rFonts w:ascii="Times New Roman" w:hAnsi="Times New Roman" w:cs="Times New Roman"/>
          <w:sz w:val="28"/>
          <w:szCs w:val="28"/>
        </w:rPr>
        <w:t xml:space="preserve">Не забывайте о возрасте ребенка, его физических возможностях! </w:t>
      </w:r>
    </w:p>
    <w:p w:rsidR="00760BF0" w:rsidRDefault="00760BF0" w:rsidP="00760B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642">
        <w:rPr>
          <w:rFonts w:ascii="Times New Roman" w:hAnsi="Times New Roman" w:cs="Times New Roman"/>
          <w:sz w:val="28"/>
          <w:szCs w:val="28"/>
        </w:rPr>
        <w:t xml:space="preserve">Обращайте внимание на упражнения, которые он выполняет с радостью, без нажима с вашей стороны. </w:t>
      </w:r>
    </w:p>
    <w:p w:rsidR="00760BF0" w:rsidRDefault="00760BF0" w:rsidP="00760B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642">
        <w:rPr>
          <w:rFonts w:ascii="Times New Roman" w:hAnsi="Times New Roman" w:cs="Times New Roman"/>
          <w:sz w:val="28"/>
          <w:szCs w:val="28"/>
        </w:rPr>
        <w:t xml:space="preserve">Будьте мягкими, добрыми, ласковыми. </w:t>
      </w:r>
    </w:p>
    <w:p w:rsidR="00760BF0" w:rsidRDefault="00760BF0" w:rsidP="00760B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642">
        <w:rPr>
          <w:rFonts w:ascii="Times New Roman" w:hAnsi="Times New Roman" w:cs="Times New Roman"/>
          <w:sz w:val="28"/>
          <w:szCs w:val="28"/>
        </w:rPr>
        <w:t>Хорошо, если вы ободрите своего малютку похвалой; удивитесь тому, ка</w:t>
      </w:r>
      <w:r>
        <w:rPr>
          <w:rFonts w:ascii="Times New Roman" w:hAnsi="Times New Roman" w:cs="Times New Roman"/>
          <w:sz w:val="28"/>
          <w:szCs w:val="28"/>
        </w:rPr>
        <w:t>кой он ловкий, смелый, быстрый.</w:t>
      </w:r>
    </w:p>
    <w:p w:rsidR="00760BF0" w:rsidRDefault="00760BF0" w:rsidP="00760B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642">
        <w:rPr>
          <w:rFonts w:ascii="Times New Roman" w:hAnsi="Times New Roman" w:cs="Times New Roman"/>
          <w:sz w:val="28"/>
          <w:szCs w:val="28"/>
        </w:rPr>
        <w:t>Пусть ребенок демонстрирует свои умения перед всеми членами семьи или сверстниками: это постепенно развивает уверенность в своих силах, стремление учиться дальше, осваивая, новые, более сложные движения и игры.</w:t>
      </w:r>
    </w:p>
    <w:p w:rsidR="00EE68F4" w:rsidRDefault="00EE68F4"/>
    <w:sectPr w:rsidR="00EE68F4" w:rsidSect="00EE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BF0"/>
    <w:rsid w:val="00674B3A"/>
    <w:rsid w:val="00760BF0"/>
    <w:rsid w:val="00EE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2025-03-12T08:24:00Z</dcterms:created>
  <dcterms:modified xsi:type="dcterms:W3CDTF">2025-03-12T08:35:00Z</dcterms:modified>
</cp:coreProperties>
</file>